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4" w:type="pct"/>
        <w:tblCellSpacing w:w="0" w:type="dxa"/>
        <w:tblInd w:w="-14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781"/>
      </w:tblGrid>
      <w:tr w:rsidR="008318F9" w:rsidRPr="008318F9" w:rsidTr="008318F9">
        <w:trPr>
          <w:trHeight w:val="345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pStyle w:val="Titolo1"/>
              <w:rPr>
                <w:sz w:val="36"/>
                <w:szCs w:val="36"/>
              </w:rPr>
            </w:pPr>
            <w:r w:rsidRPr="008318F9">
              <w:rPr>
                <w:sz w:val="36"/>
                <w:szCs w:val="36"/>
              </w:rPr>
              <w:t>Programma d'Italiano svolto nella classe IV C nell'anno scolastico 2014-2015</w:t>
            </w:r>
          </w:p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Leopardi : A se stesso.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Leopardi: Il canto di un pastore errante per l’Asia</w:t>
            </w:r>
          </w:p>
        </w:tc>
      </w:tr>
      <w:tr w:rsidR="008318F9" w:rsidRPr="008318F9" w:rsidTr="008318F9">
        <w:trPr>
          <w:trHeight w:val="315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Leopardi: la sera del dì di festa.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Leopardi e il romanticismo europeo.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canto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xxviii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purgatorio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leopardi la vita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Manzoni I promessi sposi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dante canto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xxviii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prime dieci terzine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Recupero notizie Foscolo Le Grazie; Manzoni la vita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canto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xxvi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tutto il canto lettura analisi e commento.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canto XXI lettura analisi e commento versi 1-72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la vita del M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anzoni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Foscolo: Le Grazie: lettura analisi e commento del brano: La danzatrice.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>esercizio di scrittura.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Foscolo Le Grazie: Lettura del prologo.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Foscolo Dei sepolcri 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Foscolo in morte del fratello Giovanni e introduzione ai Sepolcri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>esercizio di scrittura su l’ode All’Amica risanata e alla lettera da Ventimiglia dall’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Ortis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di Foscolo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canto XVI del purgatorio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vv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. 1-69 lettura analisi e commento dei versi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vv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. 1-69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Foscolo: Da l'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Ortis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a Didimo.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>Esercizio di scrittura: All'amica risanata. lettura analisi e commento del testo.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Dal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Werter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di Goethe alle ultime lettere di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Iacopo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Ortis</w:t>
            </w:r>
            <w:proofErr w:type="spellEnd"/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Foscolo La vita.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La poesia romantica europea e Vincenzo Monti.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la cultura romantica: differenze e continuità con l'illuminismo.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>riconsegna compiti in classe.</w:t>
            </w:r>
          </w:p>
        </w:tc>
      </w:tr>
      <w:tr w:rsidR="008318F9" w:rsidRPr="008318F9" w:rsidTr="008318F9">
        <w:trPr>
          <w:trHeight w:val="525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alfieri le rime e la </w:t>
            </w: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vita</w:t>
            </w:r>
            <w:r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 xml:space="preserve">consegna dello scritto su </w:t>
            </w:r>
            <w:r>
              <w:rPr>
                <w:rFonts w:ascii="Times New Roman" w:eastAsia="Times New Roman" w:hAnsi="Times New Roman" w:cs="Times New Roman"/>
                <w:b/>
                <w:color w:val="303030"/>
                <w:sz w:val="24"/>
                <w:szCs w:val="24"/>
                <w:lang w:eastAsia="it-IT"/>
              </w:rPr>
              <w:t>G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oldoni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Neoclassicismo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pgg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.458-59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 xml:space="preserve">Monti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pg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. 589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Neoclassicismo e romanticismo fino pag.462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alfieri le Rime e la Vita scritta da lui.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dante canto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VI</w:t>
            </w:r>
            <w:proofErr w:type="spellEnd"/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alfieri la vita pagg. 398-99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Goldoni: La locandiera e Le baruffe chiozzotte: lettura testi analisi e commento.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>Preparazione materiale per lavora di scrittura da completare per casa: dialogo con il testo del brano da Le baruffe chiozzotte.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canto V del purgatorio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goldoni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la vita la riforma del teatro e la poetica: fino pagina 359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Goldoni la vita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>esercizio di scrittura da completare per casa.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dante completamento del canto III del Purgatorio.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parini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le opere le odi civili. Il giorno La vergine cuccia lettura analisi e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ccommento</w:t>
            </w:r>
            <w:proofErr w:type="spellEnd"/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Parini La vita e le odi civili: La salubrità dell'aria.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>Analisi e commento del testo qui sopra preso in esame.</w:t>
            </w:r>
          </w:p>
        </w:tc>
      </w:tr>
      <w:tr w:rsidR="008318F9" w:rsidRPr="008318F9" w:rsidTr="008318F9">
        <w:trPr>
          <w:trHeight w:val="675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L’illuminismo in Italia; il primo settecento: Muratori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Giannone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Vico.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Il Settecento: L’illuminismo il secolo della ragione: Temi dell’illuminismo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Il teatro in Italia nel 1600.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Poesia barocca europea: Francisco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Quevedo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: Amore costante al di là della morte; W. Shakespeare: Più di un radioso mattino non ho forse visto.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 xml:space="preserve">J.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Racine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: Fedra;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Moliére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: Il malato immaginario.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 xml:space="preserve">esercizio di scrittura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pg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. 148 n.10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Gianbattista Marino: Adone: La favola di Narciso.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Giambattista Marino il concettismo il marinismo Lettura testo Per la sua donna, ch’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avea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speigate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le sue chiome al sole.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Gabriello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Chiabrera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: Riso di bella donna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 xml:space="preserve">Riconsegna compiti e assegnazione lavoro di analisi del testo: A una zanzara di M.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Materdona</w:t>
            </w:r>
            <w:proofErr w:type="spellEnd"/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letteratura Paolo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Sarpi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 Lettura e commento dei testi.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Galileo Galilei: </w:t>
            </w:r>
            <w:proofErr w:type="spellStart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IlSaggiatore</w:t>
            </w:r>
            <w:proofErr w:type="spellEnd"/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; Dialogo sopra i due massimi sistemi dell’universo lettura analisi e commento dei brani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br/>
              <w:t>Esercizio di scrittura sui testi di Galileo.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dante canti I: II: III</w:t>
            </w:r>
          </w:p>
        </w:tc>
      </w:tr>
      <w:tr w:rsidR="008318F9" w:rsidRPr="008318F9" w:rsidTr="008318F9">
        <w:trPr>
          <w:trHeight w:val="48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Giordano Bruno: dialoghi come strumento di trasmissione delle verità nuove sulla natura e sull'uomo. Galileo Galilei e la nuova scienza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 xml:space="preserve">Cervantes Don Chisciotte lettura brano antologico e considerazioni sull’autore sull’opera e il </w:t>
            </w: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lastRenderedPageBreak/>
              <w:t>significato delle scelte operate;</w:t>
            </w: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18F9" w:rsidRPr="008318F9" w:rsidTr="008318F9">
        <w:trPr>
          <w:trHeight w:val="450"/>
          <w:tblCellSpacing w:w="0" w:type="dxa"/>
        </w:trPr>
        <w:tc>
          <w:tcPr>
            <w:tcW w:w="5000" w:type="pct"/>
            <w:shd w:val="clear" w:color="auto" w:fill="FFFFFF"/>
            <w:hideMark/>
          </w:tcPr>
          <w:p w:rsidR="008318F9" w:rsidRPr="008318F9" w:rsidRDefault="008318F9" w:rsidP="008318F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318F9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it-IT"/>
              </w:rPr>
              <w:t>Il contesto storico culturale di fine Cinquecento e inizio Seicento</w:t>
            </w:r>
          </w:p>
        </w:tc>
      </w:tr>
    </w:tbl>
    <w:p w:rsidR="008318F9" w:rsidRDefault="008318F9" w:rsidP="008318F9">
      <w:pPr>
        <w:pStyle w:val="NormaleWeb"/>
      </w:pPr>
      <w:r>
        <w:t xml:space="preserve">Albano 08-06-2015                                                  l'insegnante: prof. Patrizio Gabbianelli </w:t>
      </w:r>
    </w:p>
    <w:p w:rsidR="00A93B88" w:rsidRDefault="00A93B88"/>
    <w:sectPr w:rsidR="00A93B88" w:rsidSect="00A93B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318F9"/>
    <w:rsid w:val="008318F9"/>
    <w:rsid w:val="00A93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B88"/>
  </w:style>
  <w:style w:type="paragraph" w:styleId="Titolo1">
    <w:name w:val="heading 1"/>
    <w:basedOn w:val="Normale"/>
    <w:link w:val="Titolo1Carattere"/>
    <w:uiPriority w:val="9"/>
    <w:qFormat/>
    <w:rsid w:val="008318F9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318F9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unhideWhenUsed/>
    <w:rsid w:val="008318F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essunaspaziatura">
    <w:name w:val="No Spacing"/>
    <w:uiPriority w:val="1"/>
    <w:qFormat/>
    <w:rsid w:val="008318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2015-06-12T09:49:00Z</dcterms:created>
  <dcterms:modified xsi:type="dcterms:W3CDTF">2015-06-12T09:55:00Z</dcterms:modified>
</cp:coreProperties>
</file>